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rPr>
          <w:rFonts w:ascii="Calibri" w:hAnsi="Calibri" w:eastAsia="Calibri" w:cs="Calibri"/>
          <w:b/>
          <w:b/>
        </w:rPr>
      </w:pPr>
      <w:r>
        <w:rPr>
          <w:rFonts w:eastAsia="Calibri" w:cs="Calibri" w:ascii="Calibri" w:hAnsi="Calibri"/>
          <w:b/>
        </w:rPr>
        <w:t>Si segnalano solo alcuni testi interessanti  come spunto per l’area BES A, B e C, per docenti e famiglie, altri testi li trovate qui sul sito caricati integralmente in PDF:</w:t>
      </w:r>
    </w:p>
    <w:p>
      <w:pPr>
        <w:pStyle w:val="LO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LO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LOnormal"/>
        <w:rPr/>
      </w:pPr>
      <w:r>
        <w:rPr>
          <w:rFonts w:eastAsia="Calibri" w:cs="Calibri" w:ascii="Calibri" w:hAnsi="Calibri"/>
        </w:rPr>
        <w:t>-</w:t>
      </w:r>
      <w:r>
        <w:rPr>
          <w:rFonts w:eastAsia="Calibri" w:cs="Calibri" w:ascii="Calibri" w:hAnsi="Calibri"/>
          <w:i/>
          <w:u w:val="single"/>
        </w:rPr>
        <w:t xml:space="preserve"> Il nuovo PEI in prospettiva bio-psico-sociale ed ecologica, </w:t>
      </w:r>
    </w:p>
    <w:p>
      <w:pPr>
        <w:pStyle w:val="LOnormal"/>
        <w:keepNext w:val="true"/>
        <w:widowControl/>
        <w:numPr>
          <w:ilvl w:val="1"/>
          <w:numId w:val="1"/>
        </w:numPr>
        <w:rPr>
          <w:b/>
          <w:b/>
          <w:sz w:val="36"/>
          <w:szCs w:val="36"/>
        </w:rPr>
      </w:pPr>
      <w:r>
        <w:rPr>
          <w:rFonts w:eastAsia="Calibri" w:cs="Calibri" w:ascii="Calibri" w:hAnsi="Calibri"/>
          <w:i/>
        </w:rPr>
        <w:t xml:space="preserve">I modelli e le Linee guida del Decreto interministeriale n. 182 29/12/2020 commentati e arricchiti di strumenti ed esempi, </w:t>
      </w:r>
      <w:r>
        <w:rPr>
          <w:rFonts w:eastAsia="Calibri" w:cs="Calibri" w:ascii="Calibri" w:hAnsi="Calibri"/>
        </w:rPr>
        <w:t>a cura di Dario Ianes, Sofia Cramerotti e Flavio Fogarolo, Erickson, 2021;</w:t>
      </w:r>
    </w:p>
    <w:p>
      <w:pPr>
        <w:pStyle w:val="LO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- </w:t>
      </w:r>
      <w:r>
        <w:rPr>
          <w:rFonts w:eastAsia="Calibri" w:cs="Calibri" w:ascii="Calibri" w:hAnsi="Calibri"/>
          <w:i/>
          <w:u w:val="single"/>
        </w:rPr>
        <w:t>Uno di Loro</w:t>
      </w:r>
      <w:r>
        <w:rPr>
          <w:rFonts w:eastAsia="Calibri" w:cs="Calibri" w:ascii="Calibri" w:hAnsi="Calibri"/>
        </w:rPr>
        <w:t>, F.Bugini e Gruppo Aspegher Onlus</w:t>
      </w:r>
      <w:r>
        <w:rPr>
          <w:rFonts w:eastAsia="Calibri" w:cs="Calibri" w:ascii="Calibri" w:hAnsi="Calibri"/>
          <w:b/>
        </w:rPr>
        <w:t xml:space="preserve">, </w:t>
      </w:r>
      <w:r>
        <w:rPr>
          <w:rFonts w:eastAsia="Calibri" w:cs="Calibri" w:ascii="Calibri" w:hAnsi="Calibri"/>
        </w:rPr>
        <w:t>Erickson</w:t>
      </w:r>
      <w:r>
        <w:rPr>
          <w:rFonts w:eastAsia="Calibri" w:cs="Calibri" w:ascii="Calibri" w:hAnsi="Calibri"/>
          <w:b/>
        </w:rPr>
        <w:t xml:space="preserve">, </w:t>
      </w:r>
      <w:r>
        <w:rPr>
          <w:rFonts w:eastAsia="Calibri" w:cs="Calibri" w:ascii="Calibri" w:hAnsi="Calibri"/>
        </w:rPr>
        <w:t>2008;</w:t>
      </w:r>
    </w:p>
    <w:p>
      <w:pPr>
        <w:pStyle w:val="LOnormal"/>
        <w:rPr>
          <w:rFonts w:ascii="Calibri" w:hAnsi="Calibri" w:eastAsia="Calibri" w:cs="Calibri"/>
          <w:i/>
          <w:i/>
          <w:u w:val="single"/>
        </w:rPr>
      </w:pPr>
      <w:r>
        <w:rPr>
          <w:rFonts w:eastAsia="Calibri" w:cs="Calibri" w:ascii="Calibri" w:hAnsi="Calibri"/>
        </w:rPr>
        <w:t xml:space="preserve">- </w:t>
      </w:r>
      <w:r>
        <w:rPr>
          <w:rFonts w:eastAsia="Calibri" w:cs="Calibri" w:ascii="Calibri" w:hAnsi="Calibri"/>
          <w:i/>
          <w:u w:val="single"/>
        </w:rPr>
        <w:t>Nei frammenti l'intero</w:t>
      </w:r>
      <w:r>
        <w:rPr>
          <w:rFonts w:eastAsia="Calibri" w:cs="Calibri" w:ascii="Calibri" w:hAnsi="Calibri"/>
          <w:i/>
        </w:rPr>
        <w:t>, Una pedagogia per la disabilita’</w:t>
      </w:r>
      <w:r>
        <w:rPr>
          <w:rFonts w:eastAsia="Calibri" w:cs="Calibri" w:ascii="Calibri" w:hAnsi="Calibri"/>
        </w:rPr>
        <w:t>, Franco Larocca, Editore Franco Angeli, 2006;</w:t>
      </w:r>
    </w:p>
    <w:p>
      <w:pPr>
        <w:pStyle w:val="LOnormal"/>
        <w:rPr>
          <w:rFonts w:ascii="Calibri" w:hAnsi="Calibri" w:eastAsia="Calibri" w:cs="Calibri"/>
          <w:i/>
          <w:i/>
        </w:rPr>
      </w:pPr>
      <w:r>
        <w:rPr>
          <w:rFonts w:eastAsia="Calibri" w:cs="Calibri" w:ascii="Calibri" w:hAnsi="Calibri"/>
          <w:i/>
        </w:rPr>
        <w:t xml:space="preserve">- </w:t>
      </w:r>
      <w:r>
        <w:rPr>
          <w:rFonts w:eastAsia="Calibri" w:cs="Calibri" w:ascii="Calibri" w:hAnsi="Calibri"/>
          <w:i/>
          <w:u w:val="single"/>
        </w:rPr>
        <w:t xml:space="preserve">I diritti delle persone con disabilità, </w:t>
      </w:r>
      <w:r>
        <w:rPr>
          <w:rFonts w:eastAsia="Calibri" w:cs="Calibri" w:ascii="Calibri" w:hAnsi="Calibri"/>
          <w:i/>
        </w:rPr>
        <w:t>dalla convenzione internazionale ONU alle buone pratiche</w:t>
      </w:r>
      <w:r>
        <w:rPr>
          <w:rFonts w:eastAsia="Calibri" w:cs="Calibri" w:ascii="Calibri" w:hAnsi="Calibri"/>
        </w:rPr>
        <w:t>, Paola Baratella Elena Littamè, Erickson, 2009;</w:t>
      </w:r>
    </w:p>
    <w:p>
      <w:pPr>
        <w:pStyle w:val="LOnormal"/>
        <w:rPr/>
      </w:pPr>
      <w:r>
        <w:rPr>
          <w:rFonts w:eastAsia="Calibri" w:cs="Calibri" w:ascii="Calibri" w:hAnsi="Calibri"/>
          <w:i/>
          <w:u w:val="single"/>
        </w:rPr>
        <w:t xml:space="preserve">- </w:t>
      </w:r>
      <w:hyperlink r:id="rId2">
        <w:r>
          <w:rPr>
            <w:rFonts w:eastAsia="Calibri" w:cs="Calibri" w:ascii="Calibri" w:hAnsi="Calibri"/>
            <w:i/>
            <w:u w:val="single"/>
          </w:rPr>
          <w:t>Famiglia e progetti di vita</w:t>
        </w:r>
      </w:hyperlink>
      <w:r>
        <w:rPr>
          <w:rFonts w:eastAsia="Calibri" w:cs="Calibri" w:ascii="Calibri" w:hAnsi="Calibri"/>
          <w:i/>
          <w:u w:val="single"/>
        </w:rPr>
        <w:t>, c</w:t>
      </w:r>
      <w:r>
        <w:rPr>
          <w:rFonts w:eastAsia="Calibri" w:cs="Calibri" w:ascii="Calibri" w:hAnsi="Calibri"/>
          <w:i/>
        </w:rPr>
        <w:t>rescere un figlio disabile dalla nascita alla vita adulta</w:t>
      </w:r>
      <w:r>
        <w:rPr>
          <w:rFonts w:eastAsia="Calibri" w:cs="Calibri" w:ascii="Calibri" w:hAnsi="Calibri"/>
        </w:rPr>
        <w:t xml:space="preserve">, </w:t>
      </w:r>
    </w:p>
    <w:p>
      <w:pPr>
        <w:pStyle w:val="LO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Marisa Pavone, Erickson, 2009.</w:t>
      </w:r>
    </w:p>
    <w:p>
      <w:pPr>
        <w:pStyle w:val="LO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LO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LOnormal"/>
        <w:rPr/>
      </w:pPr>
      <w:r>
        <w:rPr>
          <w:rFonts w:eastAsia="Calibri" w:cs="Calibri" w:ascii="Calibri" w:hAnsi="Calibri"/>
        </w:rPr>
        <w:t xml:space="preserve">- </w:t>
      </w:r>
      <w:r>
        <w:rPr>
          <w:rFonts w:eastAsia="Calibri" w:cs="Calibri" w:ascii="Calibri" w:hAnsi="Calibri"/>
          <w:i/>
          <w:u w:val="single"/>
        </w:rPr>
        <w:t xml:space="preserve">Azione mirata, </w:t>
      </w:r>
      <w:r>
        <w:rPr>
          <w:rFonts w:eastAsia="Calibri" w:cs="Calibri" w:ascii="Calibri" w:hAnsi="Calibri"/>
          <w:i/>
        </w:rPr>
        <w:t>per una metodologia della ricerca in educazione speciale,</w:t>
      </w:r>
      <w:r>
        <w:rPr>
          <w:rFonts w:eastAsia="Calibri" w:cs="Calibri" w:ascii="Calibri" w:hAnsi="Calibri"/>
        </w:rPr>
        <w:t xml:space="preserve"> Franco Larocca, Edizione Franco Angeli, 2009.</w:t>
      </w:r>
    </w:p>
    <w:p>
      <w:pPr>
        <w:pStyle w:val="LOnormal"/>
        <w:widowControl/>
        <w:rPr>
          <w:rFonts w:ascii="Calibri" w:hAnsi="Calibri" w:eastAsia="Calibri" w:cs="Calibri"/>
          <w:i/>
          <w:i/>
          <w:u w:val="single"/>
        </w:rPr>
      </w:pPr>
      <w:r>
        <w:rPr>
          <w:rFonts w:eastAsia="Calibri" w:cs="Calibri" w:ascii="Calibri" w:hAnsi="Calibri"/>
          <w:i/>
          <w:u w:val="single"/>
        </w:rPr>
      </w:r>
    </w:p>
    <w:p>
      <w:pPr>
        <w:pStyle w:val="LOnormal"/>
        <w:keepNext w:val="true"/>
        <w:widowControl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LO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color w:val="000000"/>
          <w:position w:val="0"/>
          <w:sz w:val="24"/>
          <w:sz w:val="24"/>
          <w:szCs w:val="24"/>
          <w:vertAlign w:val="baseline"/>
        </w:rPr>
        <w:t xml:space="preserve">- </w:t>
      </w:r>
      <w:r>
        <w:rPr>
          <w:rFonts w:eastAsia="Calibri" w:cs="Calibri" w:ascii="Calibri" w:hAnsi="Calibri"/>
          <w:i/>
          <w:color w:val="000000"/>
          <w:position w:val="0"/>
          <w:sz w:val="24"/>
          <w:sz w:val="24"/>
          <w:szCs w:val="24"/>
          <w:u w:val="single"/>
          <w:vertAlign w:val="baseline"/>
        </w:rPr>
        <w:t>Dislessia, VADEMECUM</w:t>
      </w:r>
      <w:r>
        <w:rPr>
          <w:rFonts w:eastAsia="Calibri" w:cs="Calibri" w:ascii="Calibri" w:hAnsi="Calibri"/>
          <w:color w:val="000000"/>
          <w:position w:val="0"/>
          <w:sz w:val="24"/>
          <w:sz w:val="24"/>
          <w:szCs w:val="24"/>
          <w:vertAlign w:val="baseline"/>
        </w:rPr>
        <w:t xml:space="preserve"> a cura di Martina Troiano, Patrizia Zuccaro, Associazione Italiana Dislessia, 2007; </w:t>
      </w:r>
    </w:p>
    <w:p>
      <w:pPr>
        <w:pStyle w:val="LOnormal"/>
        <w:rPr>
          <w:position w:val="0"/>
          <w:sz w:val="24"/>
          <w:sz w:val="24"/>
          <w:vertAlign w:val="baseline"/>
        </w:rPr>
      </w:pPr>
      <w:r>
        <w:rPr>
          <w:rFonts w:eastAsia="Calibri" w:cs="Calibri" w:ascii="Calibri" w:hAnsi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  <w:t xml:space="preserve">- </w:t>
      </w:r>
      <w:r>
        <w:rPr>
          <w:rFonts w:eastAsia="Calibri" w:cs="Calibri" w:ascii="Calibri" w:hAnsi="Calibri"/>
          <w:b w:val="false"/>
          <w:i/>
          <w:caps w:val="false"/>
          <w:smallCaps w:val="false"/>
          <w:color w:val="000000"/>
          <w:position w:val="0"/>
          <w:sz w:val="24"/>
          <w:sz w:val="24"/>
          <w:szCs w:val="24"/>
          <w:u w:val="single"/>
          <w:vertAlign w:val="baseline"/>
        </w:rPr>
        <w:t>Libri liberi e la dislessia</w:t>
      </w:r>
      <w:r>
        <w:rPr>
          <w:rFonts w:eastAsia="Calibri" w:cs="Calibri" w:ascii="Calibri" w:hAnsi="Calibri"/>
          <w:b w:val="false"/>
          <w:i w:val="false"/>
          <w:caps w:val="false"/>
          <w:smallCaps w:val="false"/>
          <w:color w:val="000000"/>
          <w:position w:val="0"/>
          <w:sz w:val="24"/>
          <w:sz w:val="24"/>
          <w:szCs w:val="24"/>
          <w:vertAlign w:val="baseline"/>
        </w:rPr>
        <w:t xml:space="preserve">, </w:t>
      </w:r>
      <w:r>
        <w:rPr>
          <w:rFonts w:eastAsia="Calibri" w:cs="Calibri" w:ascii="Calibri" w:hAnsi="Calibri"/>
          <w:b w:val="false"/>
          <w:i/>
          <w:caps w:val="false"/>
          <w:smallCaps w:val="false"/>
          <w:color w:val="000000"/>
          <w:position w:val="0"/>
          <w:sz w:val="24"/>
          <w:sz w:val="24"/>
          <w:szCs w:val="24"/>
          <w:vertAlign w:val="baseline"/>
        </w:rPr>
        <w:t>dislessia attività di recupero,</w:t>
      </w:r>
      <w:r>
        <w:rPr>
          <w:rFonts w:eastAsia="Calibri" w:cs="Calibri" w:ascii="Calibri" w:hAnsi="Calibri"/>
          <w:b w:val="false"/>
          <w:i w:val="false"/>
          <w:caps w:val="false"/>
          <w:smallCaps w:val="false"/>
          <w:color w:val="000000"/>
          <w:position w:val="0"/>
          <w:sz w:val="24"/>
          <w:sz w:val="24"/>
          <w:szCs w:val="24"/>
          <w:vertAlign w:val="baseline"/>
        </w:rPr>
        <w:t xml:space="preserve"> Marilena Meloni, Natalia Sponza, Nicoletta Galvan, Luca Grandi, Nicoletta Staffa, M.Carla Valente, Libri liberi, 2005;</w:t>
      </w:r>
    </w:p>
    <w:p>
      <w:pPr>
        <w:pStyle w:val="LOnormal"/>
        <w:keepNext w:val="false"/>
        <w:keepLines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i/>
          <w:u w:val="single"/>
        </w:rPr>
        <w:t xml:space="preserve">- </w:t>
      </w:r>
      <w:r>
        <w:rPr>
          <w:rFonts w:eastAsia="Calibri" w:cs="Calibri" w:ascii="Calibri" w:hAnsi="Calibri"/>
          <w:b w:val="false"/>
          <w:i/>
          <w:sz w:val="24"/>
          <w:szCs w:val="24"/>
          <w:u w:val="single"/>
        </w:rPr>
        <w:t>Dislessia,</w:t>
      </w:r>
      <w:r>
        <w:rPr>
          <w:rFonts w:eastAsia="Calibri" w:cs="Calibri" w:ascii="Calibri" w:hAnsi="Calibri"/>
          <w:b w:val="false"/>
          <w:i/>
          <w:sz w:val="24"/>
          <w:szCs w:val="24"/>
        </w:rPr>
        <w:t xml:space="preserve"> Strumenti compensativi: tabelle schemi strisce cartine mappe formule tavole …una serie di strumenti compensativi indispensabili per i dislessici di qualunque età da utilizzare a casa, scuole e ovunque serv</w:t>
      </w:r>
      <w:r>
        <w:rPr>
          <w:rFonts w:eastAsia="Calibri" w:cs="Calibri" w:ascii="Calibri" w:hAnsi="Calibri"/>
          <w:i/>
        </w:rPr>
        <w:t>o</w:t>
      </w:r>
      <w:r>
        <w:rPr>
          <w:rFonts w:eastAsia="Calibri" w:cs="Calibri" w:ascii="Calibri" w:hAnsi="Calibri"/>
          <w:b w:val="false"/>
          <w:i/>
          <w:sz w:val="24"/>
          <w:szCs w:val="24"/>
        </w:rPr>
        <w:t>no,</w:t>
      </w:r>
      <w:r>
        <w:rPr>
          <w:rFonts w:eastAsia="Calibri" w:cs="Calibri" w:ascii="Calibri" w:hAnsi="Calibri"/>
          <w:i/>
        </w:rPr>
        <w:t xml:space="preserve"> </w:t>
      </w:r>
      <w:r>
        <w:rPr>
          <w:rFonts w:eastAsia="Calibri" w:cs="Calibri" w:ascii="Calibri" w:hAnsi="Calibri"/>
        </w:rPr>
        <w:t>Marilena Meloni, Nicoletta Galvan, Natalia Sponza, Donatella Sol,</w:t>
      </w:r>
    </w:p>
    <w:p>
      <w:pPr>
        <w:pStyle w:val="LOnormal"/>
        <w:keepNext w:val="false"/>
        <w:keepLines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Comitato Nazionale Scuola dell'AID, Libri Liberi, 2009;</w:t>
      </w:r>
    </w:p>
    <w:p>
      <w:pPr>
        <w:pStyle w:val="LOnormal"/>
        <w:keepNext w:val="false"/>
        <w:keepLines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u w:val="single"/>
        </w:rPr>
      </w:pPr>
      <w:r>
        <w:rPr>
          <w:rFonts w:eastAsia="Calibri" w:cs="Calibri" w:ascii="Calibri" w:hAnsi="Calibri"/>
          <w:i/>
          <w:u w:val="single"/>
        </w:rPr>
        <w:t xml:space="preserve">- </w:t>
      </w:r>
      <w:r>
        <w:rPr>
          <w:rFonts w:eastAsia="Calibri" w:cs="Calibri" w:ascii="Calibri" w:hAnsi="Calibri"/>
          <w:b w:val="false"/>
          <w:i/>
          <w:sz w:val="24"/>
          <w:szCs w:val="24"/>
          <w:u w:val="single"/>
        </w:rPr>
        <w:t xml:space="preserve">La dislessia raccontata agli insegnanti 1, </w:t>
      </w:r>
      <w:r>
        <w:rPr>
          <w:rFonts w:eastAsia="Calibri" w:cs="Calibri" w:ascii="Calibri" w:hAnsi="Calibri"/>
          <w:b w:val="false"/>
          <w:i/>
          <w:sz w:val="24"/>
          <w:szCs w:val="24"/>
        </w:rPr>
        <w:t xml:space="preserve">Prima elementare: prove d’ingresso e proposte di lavoro, </w:t>
      </w:r>
      <w:r>
        <w:rPr>
          <w:rFonts w:eastAsia="Calibri" w:cs="Calibri" w:ascii="Calibri" w:hAnsi="Calibri"/>
          <w:b w:val="false"/>
          <w:sz w:val="24"/>
          <w:szCs w:val="24"/>
        </w:rPr>
        <w:t>Marilena Meloni, Natalia Sponza, Pamela Kvilekval, M. Carmela Valente, Raffaele Bellantone, Associazione italiana Dislessia, Libri Liberi, 2008;</w:t>
      </w:r>
    </w:p>
    <w:p>
      <w:pPr>
        <w:pStyle w:val="LOnormal"/>
        <w:keepNext w:val="false"/>
        <w:keepLines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u w:val="single"/>
        </w:rPr>
      </w:pPr>
      <w:r>
        <w:rPr>
          <w:rFonts w:eastAsia="Calibri" w:cs="Calibri" w:ascii="Calibri" w:hAnsi="Calibri"/>
          <w:i/>
          <w:u w:val="single"/>
        </w:rPr>
        <w:t xml:space="preserve">- </w:t>
      </w:r>
      <w:r>
        <w:rPr>
          <w:rFonts w:eastAsia="Calibri" w:cs="Calibri" w:ascii="Calibri" w:hAnsi="Calibri"/>
          <w:b w:val="false"/>
          <w:i/>
          <w:sz w:val="24"/>
          <w:szCs w:val="24"/>
          <w:u w:val="single"/>
        </w:rPr>
        <w:t xml:space="preserve">La dislessia raccontata agli insegnanti 2, </w:t>
      </w:r>
      <w:r>
        <w:rPr>
          <w:rFonts w:eastAsia="Calibri" w:cs="Calibri" w:ascii="Calibri" w:hAnsi="Calibri"/>
          <w:b w:val="false"/>
          <w:i/>
          <w:sz w:val="24"/>
          <w:szCs w:val="24"/>
        </w:rPr>
        <w:t xml:space="preserve">Prima elementare: prove d’ingresso e proposte di lavoro, </w:t>
      </w:r>
      <w:r>
        <w:rPr>
          <w:rFonts w:eastAsia="Calibri" w:cs="Calibri" w:ascii="Calibri" w:hAnsi="Calibri"/>
          <w:b w:val="false"/>
          <w:sz w:val="24"/>
          <w:szCs w:val="24"/>
        </w:rPr>
        <w:t>Marilena Meloni, Natalia Sponza, Pamela Kvilekval, M. Carmela Valente, Associazione italiana Dislessia, Libri Liberi, 2007;</w:t>
      </w:r>
    </w:p>
    <w:p>
      <w:pPr>
        <w:pStyle w:val="LOnormal"/>
        <w:keepNext w:val="false"/>
        <w:keepLines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sz w:val="24"/>
          <w:szCs w:val="24"/>
        </w:rPr>
      </w:pPr>
      <w:r>
        <w:rPr>
          <w:rFonts w:eastAsia="Calibri" w:cs="Calibri" w:ascii="Calibri" w:hAnsi="Calibri"/>
          <w:i/>
          <w:u w:val="single"/>
        </w:rPr>
        <w:t xml:space="preserve">- </w:t>
      </w:r>
      <w:r>
        <w:rPr>
          <w:rFonts w:eastAsia="Calibri" w:cs="Calibri" w:ascii="Calibri" w:hAnsi="Calibri"/>
          <w:b w:val="false"/>
          <w:i/>
          <w:sz w:val="24"/>
          <w:szCs w:val="24"/>
          <w:u w:val="single"/>
        </w:rPr>
        <w:t xml:space="preserve">La dislessia dalla A alla Z,100 parole chiave, </w:t>
      </w:r>
      <w:r>
        <w:rPr>
          <w:rFonts w:eastAsia="Calibri" w:cs="Calibri" w:ascii="Calibri" w:hAnsi="Calibri"/>
          <w:b w:val="false"/>
          <w:sz w:val="24"/>
          <w:szCs w:val="24"/>
        </w:rPr>
        <w:t>Rossella Grenci, Problemi dell'apprendimento diretta da Giacomo Stella, Libri Liberi, 2011;</w:t>
      </w:r>
    </w:p>
    <w:p>
      <w:pPr>
        <w:pStyle w:val="LOnormal"/>
        <w:keepNext w:val="false"/>
        <w:keepLines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- </w:t>
      </w:r>
      <w:r>
        <w:rPr>
          <w:rFonts w:eastAsia="Calibri" w:cs="Calibri" w:ascii="Calibri" w:hAnsi="Calibri"/>
          <w:i/>
          <w:u w:val="single"/>
        </w:rPr>
        <w:t>Dislessia e Apprendimento delle Lingue,</w:t>
      </w:r>
      <w:r>
        <w:rPr>
          <w:rFonts w:eastAsia="Calibri" w:cs="Calibri" w:ascii="Calibri" w:hAnsi="Calibri"/>
        </w:rPr>
        <w:t xml:space="preserve"> </w:t>
      </w:r>
      <w:r>
        <w:rPr>
          <w:rFonts w:eastAsia="Calibri" w:cs="Calibri" w:ascii="Calibri" w:hAnsi="Calibri"/>
          <w:i/>
        </w:rPr>
        <w:t>aspetti linguistici, clinici, normativi,</w:t>
      </w:r>
      <w:r>
        <w:rPr>
          <w:rFonts w:eastAsia="Calibri" w:cs="Calibri" w:ascii="Calibri" w:hAnsi="Calibri"/>
        </w:rPr>
        <w:t xml:space="preserve"> a cura di Cardinaletti, Santulli, Genovese, Guaraldi e Ghidoni, Erickson, 2014;</w:t>
      </w:r>
    </w:p>
    <w:p>
      <w:pPr>
        <w:pStyle w:val="LOnormal"/>
        <w:keepNext w:val="false"/>
        <w:keepLines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sz w:val="24"/>
          <w:szCs w:val="24"/>
        </w:rPr>
      </w:pPr>
      <w:r>
        <w:rPr>
          <w:rFonts w:eastAsia="Calibri" w:cs="Calibri" w:ascii="Calibri" w:hAnsi="Calibri"/>
          <w:i/>
          <w:u w:val="single"/>
        </w:rPr>
        <w:t xml:space="preserve">- </w:t>
      </w:r>
      <w:r>
        <w:rPr>
          <w:rFonts w:eastAsia="Calibri" w:cs="Calibri" w:ascii="Calibri" w:hAnsi="Calibri"/>
          <w:b w:val="false"/>
          <w:i/>
          <w:sz w:val="24"/>
          <w:szCs w:val="24"/>
          <w:u w:val="single"/>
        </w:rPr>
        <w:t>Giro, ghirotondo e altre storie ortografiche,</w:t>
      </w:r>
      <w:r>
        <w:rPr>
          <w:rFonts w:eastAsia="Calibri" w:cs="Calibri" w:ascii="Calibri" w:hAnsi="Calibri"/>
          <w:b w:val="false"/>
          <w:i/>
          <w:sz w:val="24"/>
          <w:szCs w:val="24"/>
        </w:rPr>
        <w:t xml:space="preserve"> Letture per i primi anni della scuola primaria,</w:t>
      </w:r>
      <w:r>
        <w:rPr>
          <w:rFonts w:eastAsia="Calibri" w:cs="Calibri" w:ascii="Calibri" w:hAnsi="Calibri"/>
          <w:b w:val="false"/>
          <w:sz w:val="24"/>
          <w:szCs w:val="24"/>
        </w:rPr>
        <w:t xml:space="preserve"> Rossana Colli, Cosetta Zanotti, Edizioni Erickson, 2013;</w:t>
      </w:r>
    </w:p>
    <w:p>
      <w:pPr>
        <w:pStyle w:val="LOnormal"/>
        <w:keepNext w:val="false"/>
        <w:keepLines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- </w:t>
      </w:r>
      <w:r>
        <w:rPr>
          <w:rFonts w:eastAsia="Calibri" w:cs="Calibri" w:ascii="Calibri" w:hAnsi="Calibri"/>
          <w:i/>
          <w:u w:val="single"/>
        </w:rPr>
        <w:t>La presa in carico dei bambini con ADHD e DSA</w:t>
      </w:r>
      <w:r>
        <w:rPr>
          <w:rFonts w:eastAsia="Calibri" w:cs="Calibri" w:ascii="Calibri" w:hAnsi="Calibri"/>
        </w:rPr>
        <w:t xml:space="preserve">, </w:t>
      </w:r>
      <w:r>
        <w:rPr>
          <w:rFonts w:eastAsia="Calibri" w:cs="Calibri" w:ascii="Calibri" w:hAnsi="Calibri"/>
          <w:i/>
        </w:rPr>
        <w:t>costruzione della rete tra clinici, genitori ed insegnanti</w:t>
      </w:r>
      <w:r>
        <w:rPr>
          <w:rFonts w:eastAsia="Calibri" w:cs="Calibri" w:ascii="Calibri" w:hAnsi="Calibri"/>
        </w:rPr>
        <w:t>, Gian MArco Marzocchi e Centro per l?età Evolutiva, Erickson, 2011.</w:t>
      </w:r>
    </w:p>
    <w:p>
      <w:pPr>
        <w:pStyle w:val="LOnormal"/>
        <w:keepNext w:val="false"/>
        <w:keepLines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LOnormal"/>
        <w:widowControl/>
        <w:spacing w:lineRule="auto" w:line="240" w:before="240" w:after="0"/>
        <w:rPr>
          <w:rFonts w:ascii="Calibri" w:hAnsi="Calibri" w:eastAsia="Calibri" w:cs="Calibri"/>
          <w:i/>
          <w:i/>
          <w:u w:val="single"/>
        </w:rPr>
      </w:pPr>
      <w:r>
        <w:rPr>
          <w:rFonts w:eastAsia="Calibri" w:cs="Calibri" w:ascii="Calibri" w:hAnsi="Calibri"/>
          <w:i/>
          <w:u w:val="single"/>
        </w:rPr>
      </w:r>
    </w:p>
    <w:p>
      <w:pPr>
        <w:pStyle w:val="LOnormal"/>
        <w:rPr/>
      </w:pPr>
      <w:r>
        <w:rPr>
          <w:rFonts w:eastAsia="Calibri" w:cs="Calibri" w:ascii="Calibri" w:hAnsi="Calibri"/>
          <w:i/>
          <w:u w:val="single"/>
        </w:rPr>
        <w:t>- Leggere le fragilità educative a scuola per intervenire</w:t>
      </w:r>
      <w:r>
        <w:rPr>
          <w:rFonts w:eastAsia="Calibri" w:cs="Calibri" w:ascii="Calibri" w:hAnsi="Calibri"/>
          <w:i/>
        </w:rPr>
        <w:t>,</w:t>
      </w:r>
      <w:r>
        <w:rPr>
          <w:rFonts w:eastAsia="Calibri" w:cs="Calibri" w:ascii="Calibri" w:hAnsi="Calibri"/>
        </w:rPr>
        <w:t xml:space="preserve"> una ricerca per sostenere i processi di crescita degli studenti nelle scuole trentine, Claudio Girelli e Alessia Bevilacqua Coordinamento di ricerca: Maria Arici, Marzo 2018;</w:t>
      </w:r>
    </w:p>
    <w:p>
      <w:pPr>
        <w:pStyle w:val="LO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i/>
          <w:u w:val="single"/>
        </w:rPr>
        <w:t xml:space="preserve">- RicercAzione Volume 10 - Numero 2, </w:t>
      </w:r>
      <w:r>
        <w:rPr>
          <w:rFonts w:eastAsia="Calibri" w:cs="Calibri" w:ascii="Calibri" w:hAnsi="Calibri"/>
          <w:i/>
        </w:rPr>
        <w:t>Prevenire il fallimento educativo e la dispersione scolastica,</w:t>
      </w:r>
      <w:r>
        <w:rPr>
          <w:rFonts w:eastAsia="Calibri" w:cs="Calibri" w:ascii="Calibri" w:hAnsi="Calibri"/>
          <w:i/>
          <w:u w:val="single"/>
        </w:rPr>
        <w:t xml:space="preserve"> </w:t>
      </w:r>
      <w:r>
        <w:rPr>
          <w:rFonts w:eastAsia="Calibri" w:cs="Calibri" w:ascii="Calibri" w:hAnsi="Calibri"/>
        </w:rPr>
        <w:t>AA. VV., Francesco Pisanu, RicercAzione, IPRASE, 2018, Gratuito - online.</w:t>
      </w:r>
    </w:p>
    <w:p>
      <w:pPr>
        <w:pStyle w:val="LOnormal"/>
        <w:widowControl/>
        <w:spacing w:lineRule="auto" w:line="240" w:before="240" w:after="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Corpodeltesto"/>
        <w:widowControl/>
        <w:rPr>
          <w:rStyle w:val="CollegamentoInternet"/>
          <w:rFonts w:ascii="Segoe UI;system-ui;Apple Color Emoji;Segoe UI Emoji;sans-serif" w:hAnsi="Segoe UI;system-ui;Apple Color Emoji;Segoe UI Emoji;sans-serif"/>
          <w:b/>
          <w:b/>
          <w:i w:val="false"/>
          <w:i w:val="false"/>
          <w:caps w:val="false"/>
          <w:smallCaps w:val="false"/>
          <w:color w:val="EC8F45"/>
          <w:spacing w:val="0"/>
          <w:sz w:val="21"/>
        </w:rPr>
      </w:pPr>
      <w:r>
        <w:rPr>
          <w:rFonts w:ascii="Segoe UI;system-ui;Apple Color Emoji;Segoe UI Emoji;sans-serif" w:hAnsi="Segoe UI;system-ui;Apple Color Emoji;Segoe UI Emoji;sans-serif"/>
          <w:b/>
          <w:i w:val="false"/>
          <w:caps w:val="false"/>
          <w:smallCaps w:val="false"/>
          <w:color w:val="EC8F45"/>
          <w:spacing w:val="0"/>
          <w:sz w:val="21"/>
        </w:rPr>
      </w:r>
    </w:p>
    <w:p>
      <w:pPr>
        <w:pStyle w:val="Corpodeltesto"/>
        <w:widowControl/>
        <w:rPr/>
      </w:pPr>
      <w:r>
        <w:rPr>
          <w:rFonts w:ascii="Segoe UI;system-ui;Apple Color Emoji;Segoe UI Emoji;sans-serif" w:hAnsi="Segoe UI;system-ui;Apple Color Emoji;Segoe UI Emoji;sans-serif"/>
          <w:b/>
          <w:i w:val="false"/>
          <w:caps w:val="false"/>
          <w:smallCaps w:val="false"/>
          <w:spacing w:val="0"/>
          <w:sz w:val="21"/>
        </w:rPr>
        <w:t xml:space="preserve">I Libri della Prof.ssa Lucangeli: </w:t>
      </w:r>
    </w:p>
    <w:p>
      <w:pPr>
        <w:pStyle w:val="Corpodeltesto"/>
        <w:widowControl/>
        <w:rPr/>
      </w:pPr>
      <w:hyperlink r:id="rId3">
        <w:r>
          <w:rPr>
            <w:rStyle w:val="CollegamentoInternet"/>
            <w:rFonts w:ascii="Segoe UI;system-ui;Apple Color Emoji;Segoe UI Emoji;sans-serif" w:hAnsi="Segoe UI;system-ui;Apple Color Emoji;Segoe UI Emoji;sans-serif"/>
            <w:b/>
            <w:i w:val="false"/>
            <w:caps w:val="false"/>
            <w:smallCaps w:val="false"/>
            <w:color w:val="EC8F45"/>
            <w:spacing w:val="0"/>
            <w:sz w:val="21"/>
          </w:rPr>
          <w:t>https://www.mind4children.com/testi/</w:t>
        </w:r>
      </w:hyperlink>
    </w:p>
    <w:p>
      <w:pPr>
        <w:pStyle w:val="Corpodeltesto"/>
        <w:widowControl/>
        <w:rPr/>
      </w:pPr>
      <w:r>
        <w:rPr>
          <w:rFonts w:ascii="Segoe UI;system-ui;Apple Color Emoji;Segoe UI Emoji;sans-serif" w:hAnsi="Segoe UI;system-ui;Apple Color Emoji;Segoe UI Emoji;sans-serif"/>
          <w:b/>
          <w:i w:val="false"/>
          <w:caps w:val="false"/>
          <w:smallCaps w:val="false"/>
          <w:spacing w:val="0"/>
          <w:sz w:val="21"/>
        </w:rPr>
        <w:t xml:space="preserve">Dialoghi della Prof.ssa Lucangeli: </w:t>
      </w:r>
    </w:p>
    <w:p>
      <w:pPr>
        <w:pStyle w:val="Corpodeltesto"/>
        <w:widowControl/>
        <w:rPr/>
      </w:pPr>
      <w:r>
        <w:fldChar w:fldCharType="begin"/>
      </w:r>
      <w:r>
        <w:rPr>
          <w:rStyle w:val="CollegamentoInternet"/>
          <w:smallCaps w:val="false"/>
          <w:caps w:val="false"/>
          <w:sz w:val="21"/>
          <w:spacing w:val="0"/>
          <w:i w:val="false"/>
          <w:b/>
          <w:rFonts w:ascii="Segoe UI;system-ui;Apple Color Emoji;Segoe UI Emoji;sans-serif" w:hAnsi="Segoe UI;system-ui;Apple Color Emoji;Segoe UI Emoji;sans-serif"/>
          <w:color w:val="EC8F45"/>
        </w:rPr>
        <w:instrText xml:space="preserve"> HYPERLINK "https://www.mind4children.com/dialoghi/" \l "programma"</w:instrText>
      </w:r>
      <w:r>
        <w:rPr>
          <w:rStyle w:val="CollegamentoInternet"/>
          <w:smallCaps w:val="false"/>
          <w:caps w:val="false"/>
          <w:sz w:val="21"/>
          <w:spacing w:val="0"/>
          <w:i w:val="false"/>
          <w:b/>
          <w:rFonts w:ascii="Segoe UI;system-ui;Apple Color Emoji;Segoe UI Emoji;sans-serif" w:hAnsi="Segoe UI;system-ui;Apple Color Emoji;Segoe UI Emoji;sans-serif"/>
          <w:color w:val="EC8F45"/>
        </w:rPr>
        <w:fldChar w:fldCharType="separate"/>
      </w:r>
      <w:r>
        <w:rPr>
          <w:rStyle w:val="CollegamentoInternet"/>
          <w:rFonts w:ascii="Segoe UI;system-ui;Apple Color Emoji;Segoe UI Emoji;sans-serif" w:hAnsi="Segoe UI;system-ui;Apple Color Emoji;Segoe UI Emoji;sans-serif"/>
          <w:b/>
          <w:i w:val="false"/>
          <w:caps w:val="false"/>
          <w:smallCaps w:val="false"/>
          <w:color w:val="EC8F45"/>
          <w:spacing w:val="0"/>
          <w:sz w:val="21"/>
        </w:rPr>
        <w:t>https://www.mind4children.com/dialoghi/#programma</w:t>
      </w:r>
      <w:r>
        <w:rPr>
          <w:rStyle w:val="CollegamentoInternet"/>
          <w:smallCaps w:val="false"/>
          <w:caps w:val="false"/>
          <w:sz w:val="21"/>
          <w:spacing w:val="0"/>
          <w:i w:val="false"/>
          <w:b/>
          <w:rFonts w:ascii="Segoe UI;system-ui;Apple Color Emoji;Segoe UI Emoji;sans-serif" w:hAnsi="Segoe UI;system-ui;Apple Color Emoji;Segoe UI Emoji;sans-serif"/>
          <w:color w:val="EC8F45"/>
        </w:rPr>
        <w:fldChar w:fldCharType="end"/>
      </w:r>
    </w:p>
    <w:p>
      <w:pPr>
        <w:pStyle w:val="Corpodeltesto"/>
        <w:widowControl/>
        <w:spacing w:before="0" w:after="140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22860</wp:posOffset>
            </wp:positionH>
            <wp:positionV relativeFrom="paragraph">
              <wp:posOffset>135255</wp:posOffset>
            </wp:positionV>
            <wp:extent cx="1477010" cy="2089785"/>
            <wp:effectExtent l="0" t="0" r="0" b="0"/>
            <wp:wrapSquare wrapText="largest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eltesto"/>
        <w:widowControl/>
        <w:spacing w:before="0" w:after="140"/>
        <w:rPr/>
      </w:pPr>
      <w:r>
        <w:rPr/>
      </w:r>
    </w:p>
    <w:p>
      <w:pPr>
        <w:pStyle w:val="Corpodeltesto"/>
        <w:widowControl/>
        <w:spacing w:before="0" w:after="140"/>
        <w:rPr/>
      </w:pPr>
      <w:r>
        <w:rPr/>
      </w:r>
    </w:p>
    <w:p>
      <w:pPr>
        <w:pStyle w:val="Corpodeltesto"/>
        <w:widowControl/>
        <w:spacing w:before="0" w:after="140"/>
        <w:rPr/>
      </w:pPr>
      <w:r>
        <w:rPr/>
      </w:r>
    </w:p>
    <w:p>
      <w:pPr>
        <w:pStyle w:val="Corpodeltesto"/>
        <w:widowControl/>
        <w:spacing w:before="0" w:after="140"/>
        <w:rPr/>
      </w:pPr>
      <w:r>
        <w:rPr/>
      </w:r>
    </w:p>
    <w:p>
      <w:pPr>
        <w:pStyle w:val="Corpodeltesto"/>
        <w:widowControl/>
        <w:spacing w:before="0" w:after="140"/>
        <w:rPr/>
      </w:pPr>
      <w:r>
        <w:rPr/>
      </w:r>
    </w:p>
    <w:p>
      <w:pPr>
        <w:pStyle w:val="Corpodeltesto"/>
        <w:widowControl/>
        <w:spacing w:before="0" w:after="140"/>
        <w:rPr/>
      </w:pPr>
      <w:r>
        <w:rPr/>
      </w:r>
    </w:p>
    <w:p>
      <w:pPr>
        <w:pStyle w:val="Corpodeltesto"/>
        <w:widowControl/>
        <w:spacing w:before="0" w:after="140"/>
        <w:rPr/>
      </w:pPr>
      <w:r>
        <w:rPr/>
      </w:r>
    </w:p>
    <w:p>
      <w:pPr>
        <w:pStyle w:val="Corpodeltesto"/>
        <w:widowControl/>
        <w:spacing w:before="0" w:after="140"/>
        <w:rPr>
          <w:rFonts w:ascii="Calibri" w:hAnsi="Calibri"/>
          <w:b/>
          <w:b/>
          <w:bCs/>
          <w:i w:val="false"/>
          <w:i w:val="false"/>
          <w:iCs w:val="false"/>
        </w:rPr>
      </w:pPr>
      <w:r>
        <w:rPr>
          <w:rFonts w:ascii="Calibri" w:hAnsi="Calibri"/>
          <w:b/>
          <w:bCs/>
          <w:i w:val="false"/>
          <w:iCs w:val="false"/>
        </w:rPr>
        <w:t>Alcuni silent books utili e bellissimi per l’inclusione di tutti a tutte le età:</w:t>
      </w:r>
    </w:p>
    <w:p>
      <w:pPr>
        <w:pStyle w:val="Corpodeltesto"/>
        <w:widowControl/>
        <w:spacing w:before="0" w:after="140"/>
        <w:rPr>
          <w:rFonts w:ascii="Calibri" w:hAnsi="Calibri" w:eastAsia="SimSun" w:cs="Mangal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SimSun" w:cs="Mangal" w:ascii="Calibri" w:hAnsi="Calibri"/>
          <w:i/>
          <w:iCs/>
          <w:color w:val="auto"/>
          <w:kern w:val="2"/>
          <w:sz w:val="24"/>
          <w:szCs w:val="24"/>
          <w:u w:val="single"/>
          <w:lang w:val="en-US" w:eastAsia="zh-CN" w:bidi="hi-IN"/>
        </w:rPr>
        <w:t>La Piscina</w:t>
      </w:r>
      <w:r>
        <w:rPr>
          <w:rFonts w:eastAsia="SimSun" w:cs="Mangal" w:ascii="Calibri" w:hAnsi="Calibri"/>
          <w:color w:val="auto"/>
          <w:kern w:val="2"/>
          <w:sz w:val="24"/>
          <w:szCs w:val="24"/>
          <w:lang w:val="en-US" w:eastAsia="zh-CN" w:bidi="hi-IN"/>
        </w:rPr>
        <w:t>, Ji Hyeon Lee.</w:t>
      </w:r>
    </w:p>
    <w:p>
      <w:pPr>
        <w:pStyle w:val="Corpodeltesto"/>
        <w:widowControl/>
        <w:spacing w:before="0" w:after="140"/>
        <w:rPr>
          <w:rFonts w:ascii="Calibri" w:hAnsi="Calibri" w:eastAsia="SimSun" w:cs="Mangal"/>
          <w:i/>
          <w:i/>
          <w:iCs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SimSun" w:cs="Mangal" w:ascii="Calibri" w:hAnsi="Calibri"/>
          <w:i/>
          <w:iCs/>
          <w:color w:val="auto"/>
          <w:kern w:val="2"/>
          <w:sz w:val="24"/>
          <w:szCs w:val="24"/>
          <w:u w:val="single"/>
          <w:lang w:val="en-US" w:eastAsia="zh-CN" w:bidi="hi-IN"/>
        </w:rPr>
        <w:t>La Valigia</w:t>
      </w:r>
      <w:r>
        <w:rPr>
          <w:rFonts w:eastAsia="SimSun" w:cs="Mangal" w:ascii="Calibri" w:hAnsi="Calibri"/>
          <w:i/>
          <w:iCs/>
          <w:color w:val="auto"/>
          <w:kern w:val="2"/>
          <w:sz w:val="24"/>
          <w:szCs w:val="24"/>
          <w:lang w:val="en-US" w:eastAsia="zh-CN" w:bidi="hi-IN"/>
        </w:rPr>
        <w:t xml:space="preserve">, </w:t>
      </w:r>
      <w:r>
        <w:rPr>
          <w:rFonts w:eastAsia="SimSun" w:cs="Mangal" w:ascii="Calibri" w:hAnsi="Calibri"/>
          <w:i w:val="false"/>
          <w:iCs w:val="false"/>
          <w:color w:val="auto"/>
          <w:kern w:val="2"/>
          <w:sz w:val="24"/>
          <w:szCs w:val="24"/>
          <w:lang w:val="en-US" w:eastAsia="zh-CN" w:bidi="hi-IN"/>
        </w:rPr>
        <w:t>Angelo Ruta.</w:t>
      </w:r>
    </w:p>
    <w:p>
      <w:pPr>
        <w:pStyle w:val="Corpodeltesto"/>
        <w:widowControl/>
        <w:spacing w:before="0" w:after="140"/>
        <w:rPr>
          <w:rFonts w:ascii="Calibri" w:hAnsi="Calibri" w:eastAsia="SimSun" w:cs="Mangal"/>
          <w:b/>
          <w:b/>
          <w:bCs/>
          <w:i w:val="false"/>
          <w:i w:val="false"/>
          <w:iCs w:val="false"/>
          <w:color w:val="auto"/>
          <w:kern w:val="2"/>
          <w:sz w:val="24"/>
          <w:szCs w:val="24"/>
          <w:u w:val="none"/>
          <w:lang w:val="en-US" w:eastAsia="zh-CN" w:bidi="hi-IN"/>
        </w:rPr>
      </w:pPr>
      <w:r>
        <w:rPr>
          <w:rFonts w:eastAsia="SimSun" w:cs="Mangal" w:ascii="Calibri" w:hAnsi="Calibri"/>
          <w:b/>
          <w:bCs/>
          <w:i w:val="false"/>
          <w:iCs w:val="false"/>
          <w:color w:val="auto"/>
          <w:kern w:val="2"/>
          <w:sz w:val="24"/>
          <w:szCs w:val="24"/>
          <w:u w:val="none"/>
          <w:lang w:val="en-US" w:eastAsia="zh-CN" w:bidi="hi-IN"/>
        </w:rPr>
        <w:t>Esempi di albi illustrati o a simboli per attività inclusive per I vari ordini di scuola:</w:t>
      </w:r>
    </w:p>
    <w:p>
      <w:pPr>
        <w:pStyle w:val="Corpodeltesto"/>
        <w:widowControl/>
        <w:spacing w:before="0" w:after="140"/>
        <w:rPr>
          <w:rFonts w:ascii="Calibri" w:hAnsi="Calibri" w:eastAsia="SimSun" w:cs="Mangal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SimSun" w:cs="Mangal" w:ascii="Calibri" w:hAnsi="Calibri"/>
          <w:i/>
          <w:iCs/>
          <w:color w:val="auto"/>
          <w:kern w:val="2"/>
          <w:sz w:val="24"/>
          <w:szCs w:val="24"/>
          <w:u w:val="single"/>
          <w:lang w:val="en-US" w:eastAsia="zh-CN" w:bidi="hi-IN"/>
        </w:rPr>
        <w:t xml:space="preserve">Fifa Nera, Fifa Blu, </w:t>
      </w:r>
      <w:r>
        <w:rPr>
          <w:rFonts w:eastAsia="SimSun" w:cs="Mangal" w:ascii="Calibri" w:hAnsi="Calibri"/>
          <w:i w:val="false"/>
          <w:iCs w:val="false"/>
          <w:color w:val="auto"/>
          <w:kern w:val="2"/>
          <w:sz w:val="24"/>
          <w:szCs w:val="24"/>
          <w:u w:val="none"/>
          <w:lang w:val="en-US" w:eastAsia="zh-CN" w:bidi="hi-IN"/>
        </w:rPr>
        <w:t xml:space="preserve">Alessandra Ballerini,  Lorenzo Terranera. </w:t>
      </w:r>
    </w:p>
    <w:p>
      <w:pPr>
        <w:pStyle w:val="Corpodeltesto"/>
        <w:widowControl/>
        <w:spacing w:before="0" w:after="140"/>
        <w:rPr>
          <w:rFonts w:ascii="Calibri" w:hAnsi="Calibri" w:eastAsia="SimSun" w:cs="Mangal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SimSun" w:cs="Mangal" w:ascii="Calibri" w:hAnsi="Calibri"/>
          <w:i/>
          <w:iCs/>
          <w:color w:val="auto"/>
          <w:kern w:val="2"/>
          <w:sz w:val="24"/>
          <w:szCs w:val="24"/>
          <w:u w:val="single"/>
          <w:lang w:val="en-US" w:eastAsia="zh-CN" w:bidi="hi-IN"/>
        </w:rPr>
        <w:t>Migrando</w:t>
      </w:r>
      <w:r>
        <w:rPr>
          <w:rFonts w:eastAsia="SimSun" w:cs="Mangal" w:ascii="Calibri" w:hAnsi="Calibri"/>
          <w:color w:val="auto"/>
          <w:kern w:val="2"/>
          <w:sz w:val="24"/>
          <w:szCs w:val="24"/>
          <w:lang w:val="en-US" w:eastAsia="zh-CN" w:bidi="hi-IN"/>
        </w:rPr>
        <w:t>, Mariana Chiesa Mateos.</w:t>
      </w:r>
    </w:p>
    <w:p>
      <w:pPr>
        <w:pStyle w:val="Corpodeltesto"/>
        <w:widowControl/>
        <w:spacing w:before="0" w:after="140"/>
        <w:rPr>
          <w:rFonts w:ascii="Calibri" w:hAnsi="Calibri" w:eastAsia="SimSun" w:cs="Mangal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SimSun" w:cs="Mangal" w:ascii="Calibri" w:hAnsi="Calibri"/>
          <w:b w:val="false"/>
          <w:bCs w:val="false"/>
          <w:i/>
          <w:iCs/>
          <w:color w:val="auto"/>
          <w:kern w:val="2"/>
          <w:sz w:val="24"/>
          <w:szCs w:val="24"/>
          <w:u w:val="single"/>
          <w:lang w:val="en-US" w:eastAsia="zh-CN" w:bidi="hi-IN"/>
        </w:rPr>
        <w:t>La Grande Fabbrica delle Parole</w:t>
      </w:r>
      <w:r>
        <w:rPr>
          <w:rFonts w:eastAsia="SimSun" w:cs="Mangal" w:ascii="Calibri" w:hAnsi="Calibri"/>
          <w:color w:val="auto"/>
          <w:kern w:val="2"/>
          <w:sz w:val="24"/>
          <w:szCs w:val="24"/>
          <w:lang w:val="en-US" w:eastAsia="zh-CN" w:bidi="hi-IN"/>
        </w:rPr>
        <w:t>, Agnès de Lestrade, Valeria Docampo.</w:t>
      </w:r>
    </w:p>
    <w:p>
      <w:pPr>
        <w:pStyle w:val="Corpodeltesto"/>
        <w:widowControl/>
        <w:spacing w:before="0" w:after="140"/>
        <w:rPr>
          <w:rFonts w:ascii="Calibri" w:hAnsi="Calibri" w:eastAsia="SimSun" w:cs="Mangal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SimSun" w:cs="Mangal" w:ascii="Calibri" w:hAnsi="Calibri"/>
          <w:i/>
          <w:iCs/>
          <w:color w:val="auto"/>
          <w:kern w:val="2"/>
          <w:sz w:val="24"/>
          <w:szCs w:val="24"/>
          <w:u w:val="single"/>
          <w:lang w:val="en-US" w:eastAsia="zh-CN" w:bidi="hi-IN"/>
        </w:rPr>
        <w:t>Qui da noi non c’è posto</w:t>
      </w:r>
      <w:r>
        <w:rPr>
          <w:rFonts w:eastAsia="SimSun" w:cs="Mangal" w:ascii="Calibri" w:hAnsi="Calibri"/>
          <w:color w:val="auto"/>
          <w:kern w:val="2"/>
          <w:sz w:val="24"/>
          <w:szCs w:val="24"/>
          <w:lang w:val="en-US" w:eastAsia="zh-CN" w:bidi="hi-IN"/>
        </w:rPr>
        <w:t>, Andrée Poulin, Enzo Lord Mariano.</w:t>
      </w:r>
    </w:p>
    <w:p>
      <w:pPr>
        <w:pStyle w:val="Corpodeltesto"/>
        <w:widowControl/>
        <w:spacing w:before="0" w:after="140"/>
        <w:rPr>
          <w:rFonts w:ascii="Calibri" w:hAnsi="Calibri" w:eastAsia="SimSun" w:cs="Mangal"/>
          <w:color w:val="auto"/>
          <w:kern w:val="2"/>
          <w:sz w:val="24"/>
          <w:szCs w:val="24"/>
          <w:lang w:val="en-US" w:eastAsia="zh-CN" w:bidi="hi-IN"/>
        </w:rPr>
      </w:pPr>
      <w:hyperlink r:id="rId5">
        <w:r>
          <w:rPr>
            <w:rStyle w:val="CollegamentoInternet"/>
            <w:rFonts w:eastAsia="SimSun" w:cs="Mangal" w:ascii="Calibri" w:hAnsi="Calibri"/>
            <w:color w:val="auto"/>
            <w:kern w:val="2"/>
            <w:sz w:val="24"/>
            <w:szCs w:val="24"/>
            <w:lang w:val="en-US" w:eastAsia="zh-CN" w:bidi="hi-IN"/>
          </w:rPr>
          <w:t>www.storiecucite.it</w:t>
        </w:r>
      </w:hyperlink>
    </w:p>
    <w:p>
      <w:pPr>
        <w:pStyle w:val="Corpodeltesto"/>
        <w:widowControl/>
        <w:spacing w:before="0" w:after="140"/>
        <w:rPr>
          <w:rFonts w:ascii="Calibri" w:hAnsi="Calibri" w:eastAsia="SimSun" w:cs="Mangal"/>
          <w:color w:val="auto"/>
          <w:kern w:val="2"/>
          <w:sz w:val="24"/>
          <w:szCs w:val="24"/>
          <w:lang w:val="en-US" w:eastAsia="zh-CN" w:bidi="hi-IN"/>
        </w:rPr>
      </w:pPr>
      <w:hyperlink r:id="rId6">
        <w:r>
          <w:rPr>
            <w:rStyle w:val="CollegamentoInternet"/>
            <w:rFonts w:eastAsia="SimSun" w:cs="Mangal" w:ascii="Calibri" w:hAnsi="Calibri"/>
            <w:color w:val="auto"/>
            <w:kern w:val="2"/>
            <w:sz w:val="24"/>
            <w:szCs w:val="24"/>
            <w:lang w:val="en-US" w:eastAsia="zh-CN" w:bidi="hi-IN"/>
          </w:rPr>
          <w:t>https://lofficinadellibro.wordpress.com/</w:t>
        </w:r>
      </w:hyperlink>
    </w:p>
    <w:p>
      <w:pPr>
        <w:pStyle w:val="Corpodeltesto"/>
        <w:widowControl/>
        <w:spacing w:before="0" w:after="140"/>
        <w:rPr>
          <w:rFonts w:ascii="Calibri" w:hAnsi="Calibri" w:eastAsia="SimSun" w:cs="Mangal"/>
          <w:color w:val="auto"/>
          <w:kern w:val="2"/>
          <w:sz w:val="24"/>
          <w:szCs w:val="24"/>
          <w:lang w:val="en-US" w:eastAsia="zh-CN" w:bidi="hi-IN"/>
        </w:rPr>
      </w:pPr>
      <w:hyperlink r:id="rId7">
        <w:r>
          <w:rPr>
            <w:rStyle w:val="CollegamentoInternet"/>
            <w:rFonts w:eastAsia="SimSun" w:cs="Mangal" w:ascii="Calibri" w:hAnsi="Calibri"/>
            <w:color w:val="auto"/>
            <w:kern w:val="2"/>
            <w:sz w:val="24"/>
            <w:szCs w:val="24"/>
            <w:lang w:val="en-US" w:eastAsia="zh-CN" w:bidi="hi-IN"/>
          </w:rPr>
          <w:t>https://www.edizionilameridiana.it/parimenti-collana-inbook/</w:t>
        </w:r>
      </w:hyperlink>
    </w:p>
    <w:p>
      <w:pPr>
        <w:pStyle w:val="Corpodeltesto"/>
        <w:widowControl/>
        <w:spacing w:before="0" w:after="140"/>
        <w:rPr>
          <w:rFonts w:ascii="Calibri" w:hAnsi="Calibri" w:eastAsia="SimSun" w:cs="Mangal"/>
          <w:color w:val="auto"/>
          <w:kern w:val="2"/>
          <w:sz w:val="24"/>
          <w:szCs w:val="24"/>
          <w:lang w:val="en-US" w:eastAsia="zh-CN" w:bidi="hi-IN"/>
        </w:rPr>
      </w:pPr>
      <w:hyperlink r:id="rId8">
        <w:r>
          <w:rPr>
            <w:rStyle w:val="CollegamentoInternet"/>
            <w:rFonts w:eastAsia="SimSun" w:cs="Mangal" w:ascii="Calibri" w:hAnsi="Calibri"/>
            <w:color w:val="auto"/>
            <w:kern w:val="2"/>
            <w:sz w:val="24"/>
            <w:szCs w:val="24"/>
            <w:lang w:val="en-US" w:eastAsia="zh-CN" w:bidi="hi-IN"/>
          </w:rPr>
          <w:t>https://tekacomunica.it/libri/in-book-i-promessi-sposi-con-la-caa/</w:t>
        </w:r>
      </w:hyperlink>
    </w:p>
    <w:p>
      <w:pPr>
        <w:pStyle w:val="Corpodeltesto"/>
        <w:widowControl/>
        <w:spacing w:before="0" w:after="140"/>
        <w:rPr>
          <w:rFonts w:ascii="Calibri" w:hAnsi="Calibri" w:eastAsia="SimSun" w:cs="Mangal"/>
          <w:color w:val="auto"/>
          <w:kern w:val="2"/>
          <w:sz w:val="24"/>
          <w:szCs w:val="24"/>
          <w:lang w:val="en-US" w:eastAsia="zh-CN" w:bidi="hi-IN"/>
        </w:rPr>
      </w:pPr>
      <w:r>
        <w:rPr>
          <w:rFonts w:ascii="apple-system;BlinkMacSystemFont;Segoe UI;Apple Color Emoji;Segoe UI Emoji;Segoe UI Web;sans-serif" w:hAnsi="apple-system;BlinkMacSystemFont;Segoe UI;Apple Color Emoji;Segoe UI Emoji;Segoe UI Web;sans-serif"/>
          <w:b w:val="false"/>
          <w:i w:val="false"/>
          <w:caps w:val="false"/>
          <w:smallCaps w:val="false"/>
          <w:spacing w:val="0"/>
          <w:sz w:val="21"/>
        </w:rPr>
      </w:r>
    </w:p>
    <w:p>
      <w:pPr>
        <w:pStyle w:val="Titolo2"/>
        <w:widowControl/>
        <w:numPr>
          <w:ilvl w:val="1"/>
          <w:numId w:val="1"/>
        </w:numPr>
        <w:spacing w:before="0" w:after="140"/>
        <w:ind w:left="0" w:right="0" w:hanging="0"/>
        <w:rPr>
          <w:rFonts w:ascii="Calibri" w:hAnsi="Calibri" w:eastAsia="SimSun" w:cs="Mangal"/>
          <w:color w:val="auto"/>
          <w:kern w:val="2"/>
          <w:sz w:val="24"/>
          <w:szCs w:val="24"/>
          <w:lang w:val="en-US" w:eastAsia="zh-CN" w:bidi="hi-IN"/>
        </w:rPr>
      </w:pPr>
      <w:hyperlink r:id="rId9">
        <w:r>
          <w:rPr>
            <w:rStyle w:val="CollegamentoInternet"/>
            <w:rFonts w:ascii="Calibri" w:hAnsi="Calibri"/>
            <w:b/>
            <w:bCs/>
            <w:i/>
            <w:iCs/>
            <w:caps w:val="false"/>
            <w:smallCaps w:val="false"/>
            <w:color w:val="000000"/>
            <w:spacing w:val="0"/>
            <w:sz w:val="21"/>
            <w:u w:val="none"/>
          </w:rPr>
          <w:t>Universal Design for Learning</w:t>
        </w:r>
      </w:hyperlink>
    </w:p>
    <w:p>
      <w:pPr>
        <w:pStyle w:val="Corpodeltesto"/>
        <w:widowControl/>
        <w:spacing w:before="0" w:after="140"/>
        <w:ind w:left="0" w:right="0" w:hanging="0"/>
        <w:rPr>
          <w:rFonts w:ascii="Calibri" w:hAnsi="Calibri" w:eastAsia="SimSun" w:cs="Mangal"/>
          <w:color w:val="auto"/>
          <w:kern w:val="2"/>
          <w:sz w:val="24"/>
          <w:szCs w:val="24"/>
          <w:lang w:val="en-US" w:eastAsia="zh-CN" w:bidi="hi-IN"/>
        </w:rPr>
      </w:pPr>
      <w:r>
        <w:rPr>
          <w:rFonts w:ascii="apple-system;BlinkMacSystemFont;Segoe UI;Apple Color Emoji;Segoe UI Emoji;Segoe UI Web;sans-serif" w:hAnsi="apple-system;BlinkMacSystemFont;Segoe UI;Apple Color Emoji;Segoe UI Emoji;Segoe UI Web;sans-serif"/>
          <w:b w:val="false"/>
          <w:i w:val="false"/>
          <w:caps w:val="false"/>
          <w:smallCaps w:val="false"/>
          <w:spacing w:val="0"/>
          <w:sz w:val="21"/>
        </w:rPr>
      </w:r>
    </w:p>
    <w:p>
      <w:pPr>
        <w:pStyle w:val="Normal"/>
        <w:widowControl/>
        <w:ind w:left="0" w:right="0" w:hanging="0"/>
        <w:rPr>
          <w:rFonts w:ascii="Calibri" w:hAnsi="Calibri"/>
        </w:rPr>
      </w:pPr>
      <w:r>
        <w:rPr>
          <w:rFonts w:ascii="Calibri" w:hAnsi="Calibri"/>
          <w:b w:val="false"/>
          <w:i/>
          <w:iCs/>
          <w:caps w:val="false"/>
          <w:smallCaps w:val="false"/>
          <w:spacing w:val="0"/>
          <w:sz w:val="21"/>
        </w:rPr>
        <w:t>Lorenzo tra le nuvole</w:t>
      </w:r>
      <w:r>
        <w:rPr>
          <w:rFonts w:ascii="Calibri" w:hAnsi="Calibri"/>
          <w:b w:val="false"/>
          <w:i w:val="false"/>
          <w:caps w:val="false"/>
          <w:smallCaps w:val="false"/>
          <w:spacing w:val="0"/>
          <w:sz w:val="21"/>
        </w:rPr>
        <w:t>, Marco Pontis,</w:t>
      </w:r>
      <w:r>
        <w:rPr>
          <w:rFonts w:ascii="Calibri" w:hAnsi="Calibri"/>
          <w:b w:val="false"/>
          <w:i w:val="false"/>
          <w:caps w:val="false"/>
          <w:smallCaps w:val="false"/>
          <w:color w:val="0F1111"/>
          <w:spacing w:val="0"/>
          <w:sz w:val="21"/>
        </w:rPr>
        <w:t xml:space="preserve"> </w:t>
      </w:r>
      <w:r>
        <w:rPr>
          <w:rFonts w:ascii="Calibri" w:hAnsi="Calibri"/>
          <w:b w:val="false"/>
          <w:i w:val="false"/>
          <w:caps w:val="false"/>
          <w:smallCaps w:val="false"/>
          <w:color w:val="0F1111"/>
          <w:spacing w:val="0"/>
          <w:sz w:val="21"/>
        </w:rPr>
        <w:t>Independently published, 16 marzo 2021.</w:t>
      </w:r>
      <w:r>
        <w:rPr>
          <w:rFonts w:ascii="Calibri" w:hAnsi="Calibri"/>
          <w:b w:val="false"/>
          <w:i w:val="false"/>
          <w:caps w:val="false"/>
          <w:smallCaps w:val="false"/>
          <w:spacing w:val="0"/>
          <w:sz w:val="21"/>
        </w:rPr>
        <w:t xml:space="preserve"> </w:t>
      </w:r>
    </w:p>
    <w:p>
      <w:pPr>
        <w:pStyle w:val="Titolo2"/>
        <w:widowControl/>
        <w:numPr>
          <w:ilvl w:val="1"/>
          <w:numId w:val="1"/>
        </w:numPr>
        <w:ind w:left="0" w:right="0" w:hanging="0"/>
        <w:rPr/>
      </w:pPr>
      <w:hyperlink r:id="rId10">
        <w:r>
          <w:rPr>
            <w:rStyle w:val="CollegamentoInternet"/>
            <w:rFonts w:ascii="Calibri" w:hAnsi="Calibri"/>
            <w:b w:val="false"/>
            <w:bCs w:val="false"/>
            <w:i/>
            <w:iCs/>
            <w:caps w:val="false"/>
            <w:smallCaps w:val="false"/>
            <w:color w:val="000000"/>
            <w:spacing w:val="0"/>
            <w:sz w:val="21"/>
            <w:u w:val="none"/>
          </w:rPr>
          <w:t>Universal Design for Learning. Progettazione universale per l'apprendimento e didattica inclusiva</w:t>
        </w:r>
      </w:hyperlink>
      <w:r>
        <w:rPr>
          <w:rFonts w:ascii="Calibri" w:hAnsi="Calibri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u w:val="none"/>
          <w:effect w:val="none"/>
        </w:rPr>
        <w:t>, Giovanni Savia, Erickson, 2016.</w:t>
      </w:r>
    </w:p>
    <w:p>
      <w:pPr>
        <w:pStyle w:val="Normal"/>
        <w:keepNext w:val="true"/>
        <w:keepLines w:val="false"/>
        <w:widowControl/>
        <w:shd w:val="clear" w:fill="auto"/>
        <w:spacing w:lineRule="auto" w:line="240" w:before="0" w:after="140"/>
        <w:ind w:left="0" w:right="0" w:hanging="0"/>
        <w:jc w:val="left"/>
        <w:rPr>
          <w:rFonts w:ascii="Calibri" w:hAnsi="Calibri" w:eastAsia="SimSun" w:cs="Mangal"/>
          <w:color w:val="auto"/>
          <w:kern w:val="2"/>
          <w:sz w:val="24"/>
          <w:szCs w:val="24"/>
          <w:lang w:val="en-US" w:eastAsia="zh-CN" w:bidi="hi-IN"/>
        </w:rPr>
      </w:pPr>
      <w:r>
        <w:rPr>
          <w:rFonts w:ascii="Calibri" w:hAnsi="Calibri"/>
          <w:b w:val="false"/>
          <w:i w:val="false"/>
          <w:caps w:val="false"/>
          <w:smallCaps w:val="false"/>
          <w:spacing w:val="0"/>
          <w:sz w:val="21"/>
        </w:rPr>
      </w:r>
    </w:p>
    <w:sectPr>
      <w:type w:val="nextPage"/>
      <w:pgSz w:w="11906" w:h="16838"/>
      <w:pgMar w:left="1134" w:right="1134" w:gutter="0" w:header="0" w:top="1134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Georgia">
    <w:charset w:val="01"/>
    <w:family w:val="roman"/>
    <w:pitch w:val="variable"/>
  </w:font>
  <w:font w:name="Calibri">
    <w:charset w:val="01"/>
    <w:family w:val="roman"/>
    <w:pitch w:val="variable"/>
  </w:font>
  <w:font w:name="Segoe UI">
    <w:altName w:val="system-ui"/>
    <w:charset w:val="01"/>
    <w:family w:val="roman"/>
    <w:pitch w:val="variable"/>
  </w:font>
  <w:font w:name="apple-system">
    <w:altName w:val="BlinkMacSystemFont"/>
    <w:charset w:val="01"/>
    <w:family w:val="auto"/>
    <w:pitch w:val="default"/>
  </w:font>
  <w:font w:name="Calibri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2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3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4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5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6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7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8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efaultTabStop w:val="720"/>
  <w:mailMerge>
    <w:mainDocumentType w:val="formLetters"/>
    <w:dataType w:val="textFile"/>
    <w:query w:val="SELECT * FROM Indirizzi.dbo.studenti_medie_2019-20_OK_ORD$"/>
  </w:mailMerge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next w:val="LOnormal"/>
    <w:qFormat/>
    <w:pPr>
      <w:widowControl w:val="false"/>
      <w:suppressAutoHyphens w:val="false"/>
      <w:bidi w:val="0"/>
      <w:spacing w:lineRule="atLeast" w:line="1" w:before="0" w:after="0"/>
      <w:jc w:val="left"/>
      <w:textAlignment w:val="top"/>
      <w:outlineLvl w:val="0"/>
    </w:pPr>
    <w:rPr>
      <w:rFonts w:ascii="Liberation Serif" w:hAnsi="Liberation Serif" w:eastAsia="Arial" w:cs="Liberation Serif"/>
      <w:color w:val="000000"/>
      <w:w w:val="100"/>
      <w:kern w:val="2"/>
      <w:position w:val="0"/>
      <w:sz w:val="24"/>
      <w:sz w:val="24"/>
      <w:szCs w:val="24"/>
      <w:effect w:val="none"/>
      <w:vertAlign w:val="baseline"/>
      <w:em w:val="none"/>
      <w:lang w:val="it-IT" w:eastAsia="hi-IN" w:bidi="it-IT"/>
    </w:rPr>
  </w:style>
  <w:style w:type="paragraph" w:styleId="Titolo1">
    <w:name w:val="Heading 1"/>
    <w:basedOn w:val="Titolo"/>
    <w:next w:val="Corpodeltesto"/>
    <w:qFormat/>
    <w:pPr>
      <w:keepNext w:val="true"/>
      <w:widowControl w:val="false"/>
      <w:numPr>
        <w:ilvl w:val="0"/>
        <w:numId w:val="1"/>
      </w:numPr>
      <w:suppressAutoHyphens w:val="false"/>
      <w:bidi w:val="0"/>
      <w:spacing w:lineRule="atLeast" w:line="1" w:before="240" w:after="120"/>
      <w:jc w:val="left"/>
      <w:textAlignment w:val="top"/>
    </w:pPr>
    <w:rPr>
      <w:rFonts w:ascii="Liberation Serif" w:hAnsi="Liberation Serif" w:eastAsia="SimSun" w:cs="Arial"/>
      <w:b/>
      <w:bCs/>
      <w:color w:val="000000"/>
      <w:w w:val="100"/>
      <w:kern w:val="2"/>
      <w:position w:val="0"/>
      <w:sz w:val="48"/>
      <w:sz w:val="48"/>
      <w:szCs w:val="48"/>
      <w:effect w:val="none"/>
      <w:vertAlign w:val="baseline"/>
      <w:em w:val="none"/>
      <w:lang w:val="it-IT" w:eastAsia="hi-IN" w:bidi="it-IT"/>
    </w:rPr>
  </w:style>
  <w:style w:type="paragraph" w:styleId="Titolo2">
    <w:name w:val="Heading 2"/>
    <w:basedOn w:val="Titolo"/>
    <w:next w:val="Corpodeltesto"/>
    <w:qFormat/>
    <w:pPr>
      <w:keepNext w:val="true"/>
      <w:widowControl w:val="false"/>
      <w:numPr>
        <w:ilvl w:val="1"/>
        <w:numId w:val="1"/>
      </w:numPr>
      <w:suppressAutoHyphens w:val="false"/>
      <w:bidi w:val="0"/>
      <w:spacing w:lineRule="atLeast" w:line="1" w:before="200" w:after="120"/>
      <w:jc w:val="left"/>
      <w:textAlignment w:val="top"/>
      <w:outlineLvl w:val="1"/>
    </w:pPr>
    <w:rPr>
      <w:rFonts w:ascii="Liberation Serif" w:hAnsi="Liberation Serif" w:eastAsia="SimSun" w:cs="Arial"/>
      <w:b/>
      <w:bCs/>
      <w:color w:val="000000"/>
      <w:w w:val="100"/>
      <w:kern w:val="2"/>
      <w:position w:val="0"/>
      <w:sz w:val="36"/>
      <w:sz w:val="36"/>
      <w:szCs w:val="36"/>
      <w:effect w:val="none"/>
      <w:vertAlign w:val="baseline"/>
      <w:em w:val="none"/>
      <w:lang w:val="it-IT" w:eastAsia="hi-IN" w:bidi="it-IT"/>
    </w:rPr>
  </w:style>
  <w:style w:type="paragraph" w:styleId="Titolo3">
    <w:name w:val="Heading 3"/>
    <w:basedOn w:val="Titolo"/>
    <w:next w:val="Corpodeltesto"/>
    <w:qFormat/>
    <w:pPr>
      <w:keepNext w:val="true"/>
      <w:widowControl w:val="false"/>
      <w:numPr>
        <w:ilvl w:val="2"/>
        <w:numId w:val="1"/>
      </w:numPr>
      <w:suppressAutoHyphens w:val="false"/>
      <w:bidi w:val="0"/>
      <w:spacing w:lineRule="atLeast" w:line="1" w:before="140" w:after="120"/>
      <w:jc w:val="left"/>
      <w:textAlignment w:val="top"/>
      <w:outlineLvl w:val="2"/>
    </w:pPr>
    <w:rPr>
      <w:rFonts w:ascii="Liberation Serif" w:hAnsi="Liberation Serif" w:eastAsia="SimSun" w:cs="Arial"/>
      <w:b/>
      <w:bCs/>
      <w:color w:val="000000"/>
      <w:w w:val="100"/>
      <w:kern w:val="2"/>
      <w:position w:val="0"/>
      <w:sz w:val="28"/>
      <w:sz w:val="28"/>
      <w:szCs w:val="28"/>
      <w:effect w:val="none"/>
      <w:vertAlign w:val="baseline"/>
      <w:em w:val="none"/>
      <w:lang w:val="it-IT" w:eastAsia="hi-IN" w:bidi="it-IT"/>
    </w:rPr>
  </w:style>
  <w:style w:type="paragraph" w:styleId="Titolo4">
    <w:name w:val="Heading 4"/>
    <w:basedOn w:val="LOnormal"/>
    <w:next w:val="LOnormal"/>
    <w:qFormat/>
    <w:pPr>
      <w:keepNext w:val="true"/>
      <w:keepLines/>
      <w:spacing w:lineRule="auto" w:line="240" w:before="240" w:after="40"/>
    </w:pPr>
    <w:rPr>
      <w:b/>
      <w:sz w:val="24"/>
      <w:szCs w:val="24"/>
    </w:rPr>
  </w:style>
  <w:style w:type="paragraph" w:styleId="Titolo5">
    <w:name w:val="Heading 5"/>
    <w:basedOn w:val="LOnormal"/>
    <w:next w:val="LOnormal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Titolo6">
    <w:name w:val="Heading 6"/>
    <w:basedOn w:val="LOnormal"/>
    <w:next w:val="LOnormal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CollegamentoInternet">
    <w:name w:val="Collegamento Internet"/>
    <w:qFormat/>
    <w:rPr>
      <w:color w:val="000080"/>
      <w:w w:val="100"/>
      <w:position w:val="0"/>
      <w:sz w:val="24"/>
      <w:sz w:val="24"/>
      <w:u w:val="single"/>
      <w:effect w:val="none"/>
      <w:vertAlign w:val="baseline"/>
      <w:em w:val="none"/>
      <w:lang w:val="und" w:eastAsia="und" w:bidi="und"/>
    </w:rPr>
  </w:style>
  <w:style w:type="character" w:styleId="Enfasiforte">
    <w:name w:val="Enfasi forte"/>
    <w:qFormat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Punti">
    <w:name w:val="Punti"/>
    <w:qFormat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paragraph" w:styleId="Titolo">
    <w:name w:val="Titolo"/>
    <w:basedOn w:val="LOnormal"/>
    <w:next w:val="Corpodeltesto"/>
    <w:qFormat/>
    <w:pPr>
      <w:keepNext w:val="true"/>
      <w:widowControl w:val="false"/>
      <w:suppressAutoHyphens w:val="false"/>
      <w:bidi w:val="0"/>
      <w:spacing w:lineRule="atLeast" w:line="1" w:before="240" w:after="120"/>
      <w:jc w:val="left"/>
      <w:textAlignment w:val="top"/>
      <w:outlineLvl w:val="0"/>
    </w:pPr>
    <w:rPr>
      <w:rFonts w:ascii="Liberation Sans" w:hAnsi="Liberation Sans" w:eastAsia="Arial" w:cs="Liberation Serif"/>
      <w:color w:val="000000"/>
      <w:w w:val="100"/>
      <w:kern w:val="2"/>
      <w:position w:val="0"/>
      <w:sz w:val="28"/>
      <w:sz w:val="28"/>
      <w:szCs w:val="24"/>
      <w:effect w:val="none"/>
      <w:vertAlign w:val="baseline"/>
      <w:em w:val="none"/>
      <w:lang w:val="it-IT" w:eastAsia="hi-IN" w:bidi="it-IT"/>
    </w:rPr>
  </w:style>
  <w:style w:type="paragraph" w:styleId="Corpodeltesto">
    <w:name w:val="Body Text"/>
    <w:basedOn w:val="LOnormal"/>
    <w:qFormat/>
    <w:pPr>
      <w:widowControl w:val="false"/>
      <w:suppressAutoHyphens w:val="false"/>
      <w:bidi w:val="0"/>
      <w:spacing w:lineRule="auto" w:line="276" w:before="0" w:after="140"/>
      <w:jc w:val="left"/>
      <w:textAlignment w:val="top"/>
      <w:outlineLvl w:val="0"/>
    </w:pPr>
    <w:rPr>
      <w:rFonts w:ascii="Liberation Serif" w:hAnsi="Liberation Serif" w:eastAsia="Arial" w:cs="Liberation Serif"/>
      <w:color w:val="000000"/>
      <w:w w:val="100"/>
      <w:kern w:val="2"/>
      <w:position w:val="0"/>
      <w:sz w:val="24"/>
      <w:sz w:val="24"/>
      <w:szCs w:val="24"/>
      <w:effect w:val="none"/>
      <w:vertAlign w:val="baseline"/>
      <w:em w:val="none"/>
      <w:lang w:val="it-IT" w:eastAsia="hi-IN" w:bidi="it-IT"/>
    </w:rPr>
  </w:style>
  <w:style w:type="paragraph" w:styleId="Elenco">
    <w:name w:val="List"/>
    <w:basedOn w:val="Corpodeltesto"/>
    <w:qFormat/>
    <w:pPr>
      <w:widowControl w:val="false"/>
      <w:suppressAutoHyphens w:val="false"/>
      <w:bidi w:val="0"/>
      <w:spacing w:lineRule="auto" w:line="276" w:before="0" w:after="140"/>
      <w:jc w:val="left"/>
      <w:textAlignment w:val="top"/>
    </w:pPr>
    <w:rPr>
      <w:rFonts w:ascii="Liberation Serif" w:hAnsi="Liberation Serif" w:eastAsia="Arial" w:cs="Liberation Serif"/>
      <w:color w:val="000000"/>
      <w:w w:val="100"/>
      <w:kern w:val="2"/>
      <w:position w:val="0"/>
      <w:sz w:val="24"/>
      <w:sz w:val="24"/>
      <w:szCs w:val="24"/>
      <w:effect w:val="none"/>
      <w:vertAlign w:val="baseline"/>
      <w:em w:val="none"/>
      <w:lang w:val="it-IT" w:eastAsia="hi-IN" w:bidi="it-IT"/>
    </w:rPr>
  </w:style>
  <w:style w:type="paragraph" w:styleId="Didascalia">
    <w:name w:val="Caption"/>
    <w:basedOn w:val="LOnormal"/>
    <w:qFormat/>
    <w:pPr>
      <w:widowControl w:val="false"/>
      <w:suppressAutoHyphens w:val="false"/>
      <w:bidi w:val="0"/>
      <w:spacing w:lineRule="atLeast" w:line="1" w:before="120" w:after="120"/>
      <w:jc w:val="left"/>
      <w:textAlignment w:val="top"/>
      <w:outlineLvl w:val="0"/>
    </w:pPr>
    <w:rPr>
      <w:rFonts w:ascii="Liberation Serif" w:hAnsi="Liberation Serif" w:eastAsia="Arial" w:cs="Liberation Serif"/>
      <w:i/>
      <w:color w:val="000000"/>
      <w:w w:val="100"/>
      <w:kern w:val="2"/>
      <w:position w:val="0"/>
      <w:sz w:val="24"/>
      <w:sz w:val="24"/>
      <w:szCs w:val="24"/>
      <w:effect w:val="none"/>
      <w:vertAlign w:val="baseline"/>
      <w:em w:val="none"/>
      <w:lang w:val="it-IT" w:eastAsia="hi-IN" w:bidi="it-IT"/>
    </w:rPr>
  </w:style>
  <w:style w:type="paragraph" w:styleId="Indice">
    <w:name w:val="Indice"/>
    <w:basedOn w:val="LOnormal"/>
    <w:qFormat/>
    <w:pPr>
      <w:widowControl w:val="false"/>
      <w:suppressAutoHyphens w:val="false"/>
      <w:bidi w:val="0"/>
      <w:spacing w:lineRule="atLeast" w:line="1"/>
      <w:jc w:val="left"/>
      <w:textAlignment w:val="top"/>
      <w:outlineLvl w:val="0"/>
    </w:pPr>
    <w:rPr>
      <w:rFonts w:ascii="Liberation Serif" w:hAnsi="Liberation Serif" w:eastAsia="Arial" w:cs="Liberation Serif"/>
      <w:color w:val="000000"/>
      <w:w w:val="100"/>
      <w:kern w:val="2"/>
      <w:position w:val="0"/>
      <w:sz w:val="24"/>
      <w:sz w:val="24"/>
      <w:szCs w:val="24"/>
      <w:effect w:val="none"/>
      <w:vertAlign w:val="baseline"/>
      <w:em w:val="none"/>
      <w:lang w:val="it-IT" w:eastAsia="hi-IN" w:bidi="it-IT"/>
    </w:rPr>
  </w:style>
  <w:style w:type="paragraph" w:styleId="LOnormal" w:default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it-IT" w:eastAsia="zh-CN" w:bidi="hi-IN"/>
    </w:rPr>
  </w:style>
  <w:style w:type="paragraph" w:styleId="Titoloprincipale">
    <w:name w:val="Title"/>
    <w:basedOn w:val="LOnormal"/>
    <w:next w:val="LOnormal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Sottotitolo">
    <w:name w:val="Subtitle"/>
    <w:basedOn w:val="LOnormal"/>
    <w:next w:val="LO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vivoscuola.it/Libri-e-pubblicazioni/Famiglia-e-progetti-di-vita" TargetMode="External"/><Relationship Id="rId3" Type="http://schemas.openxmlformats.org/officeDocument/2006/relationships/hyperlink" Target="https://www.mind4children.com/testi/" TargetMode="External"/><Relationship Id="rId4" Type="http://schemas.openxmlformats.org/officeDocument/2006/relationships/image" Target="media/image1.png"/><Relationship Id="rId5" Type="http://schemas.openxmlformats.org/officeDocument/2006/relationships/hyperlink" Target="http://www.storiecucite.it/" TargetMode="External"/><Relationship Id="rId6" Type="http://schemas.openxmlformats.org/officeDocument/2006/relationships/hyperlink" Target="https://lofficinadellibro.wordpress.com/" TargetMode="External"/><Relationship Id="rId7" Type="http://schemas.openxmlformats.org/officeDocument/2006/relationships/hyperlink" Target="https://www.edizionilameridiana.it/parimenti-collana-inbook/" TargetMode="External"/><Relationship Id="rId8" Type="http://schemas.openxmlformats.org/officeDocument/2006/relationships/hyperlink" Target="https://tekacomunica.it/libri/in-book-i-promessi-sposi-con-la-caa/" TargetMode="External"/><Relationship Id="rId9" Type="http://schemas.openxmlformats.org/officeDocument/2006/relationships/hyperlink" Target="https://www.amazon.it/Universal-Learning-Progettazione-universale-lapprendimento/dp/885901221X/ref=sr_1_3?crid=T4A9HYCBIP0P&amp;keywords=universal+design+for+learning&amp;qid=1653924412&amp;s=books&amp;sprefix=Universal+%2Cstripbooks%2C149&amp;sr=1-3" TargetMode="External"/><Relationship Id="rId10" Type="http://schemas.openxmlformats.org/officeDocument/2006/relationships/hyperlink" Target="https://www.amazon.it/Universal-Learning-Progettazione-universale-lapprendimento/dp/885901221X/ref=sr_1_3?crid=T4A9HYCBIP0P&amp;keywords=universal+design+for+learning&amp;qid=1653924412&amp;s=books&amp;sprefix=Universal+%2Cstripbooks%2C149&amp;sr=1-3" TargetMode="Externa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p6b1XnVL9oks/3oyRF1YvrgwnDw==">AMUW2mXXQfRiKhrrtTEQg/KwCVijMmi4gHf2cW8sMUpSCth3WUOUSt7Js0evYXeuZ50LclXtAS2h+qmsZxuTSyyZsCRSpNwkaSkMUzmtut7RTBiahCnW1xA=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LibreOffice/7.3.3.2$Linux_X86_64 LibreOffice_project/30$Build-2</Application>
  <AppVersion>15.0000</AppVersion>
  <Pages>3</Pages>
  <Words>567</Words>
  <Characters>3602</Characters>
  <CharactersWithSpaces>4138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1601-01-01T00:00:00Z</dcterms:created>
  <dc:creator/>
  <dc:description/>
  <dc:language>it-IT</dc:language>
  <cp:lastModifiedBy/>
  <dcterms:modified xsi:type="dcterms:W3CDTF">2022-06-09T11:51:23Z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